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 w:line="300" w:lineRule="atLeast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</w:t>
      </w: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Дело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№ </w:t>
      </w:r>
      <w:r>
        <w:rPr>
          <w:rFonts w:ascii="Times New Roman" w:eastAsia="Times New Roman" w:hAnsi="Times New Roman" w:cs="Times New Roman"/>
          <w:sz w:val="22"/>
          <w:szCs w:val="22"/>
        </w:rPr>
        <w:t>5</w:t>
      </w:r>
      <w:r>
        <w:rPr>
          <w:rFonts w:ascii="Times New Roman" w:eastAsia="Times New Roman" w:hAnsi="Times New Roman" w:cs="Times New Roman"/>
          <w:sz w:val="22"/>
          <w:szCs w:val="22"/>
        </w:rPr>
        <w:t>-1080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sz w:val="22"/>
          <w:szCs w:val="22"/>
        </w:rPr>
        <w:t>11</w:t>
      </w:r>
      <w:r>
        <w:rPr>
          <w:rFonts w:ascii="Times New Roman" w:eastAsia="Times New Roman" w:hAnsi="Times New Roman" w:cs="Times New Roman"/>
          <w:sz w:val="22"/>
          <w:szCs w:val="22"/>
        </w:rPr>
        <w:t>/</w:t>
      </w:r>
      <w:r>
        <w:rPr>
          <w:rFonts w:ascii="Times New Roman" w:eastAsia="Times New Roman" w:hAnsi="Times New Roman" w:cs="Times New Roman"/>
          <w:sz w:val="22"/>
          <w:szCs w:val="22"/>
        </w:rPr>
        <w:t>20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 w:line="300" w:lineRule="atLeast"/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>
      <w:pPr>
        <w:spacing w:before="0" w:after="0"/>
        <w:ind w:right="22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ind w:right="22"/>
        <w:jc w:val="both"/>
        <w:rPr>
          <w:sz w:val="16"/>
          <w:szCs w:val="16"/>
        </w:rPr>
      </w:pPr>
    </w:p>
    <w:p>
      <w:pPr>
        <w:spacing w:before="0" w:after="0"/>
        <w:ind w:right="22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город Сургут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>22 мая 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>
      <w:pPr>
        <w:spacing w:before="0" w:after="0"/>
        <w:ind w:right="22"/>
        <w:jc w:val="both"/>
        <w:rPr>
          <w:sz w:val="28"/>
          <w:szCs w:val="28"/>
        </w:rPr>
      </w:pPr>
    </w:p>
    <w:p>
      <w:pPr>
        <w:spacing w:before="0" w:after="0"/>
        <w:ind w:right="22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 11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Сургута 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8"/>
          <w:szCs w:val="28"/>
        </w:rPr>
        <w:t>Ушкин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Г.Н., находящийся по адресу: г. Сургут, ул. Гагарина, д.9, каб.305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материалы дела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 административном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правонарушении, предусмотренном 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15.5 КоАП РФ </w:t>
      </w:r>
      <w:r>
        <w:rPr>
          <w:rFonts w:ascii="Times New Roman" w:eastAsia="Times New Roman" w:hAnsi="Times New Roman" w:cs="Times New Roman"/>
          <w:sz w:val="28"/>
          <w:szCs w:val="28"/>
        </w:rPr>
        <w:t>в 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right="22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Киселева Александра Викторовича, </w:t>
      </w:r>
      <w:r>
        <w:rPr>
          <w:rStyle w:val="cat-UserDefinedgrp-24rplc-8"/>
          <w:rFonts w:ascii="Times New Roman" w:eastAsia="Times New Roman" w:hAnsi="Times New Roman" w:cs="Times New Roman"/>
          <w:sz w:val="28"/>
          <w:szCs w:val="28"/>
        </w:rPr>
        <w:t>...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right="22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уководитель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25rplc-1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Киселев А.В.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представил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инспекцию </w:t>
      </w:r>
      <w:r>
        <w:rPr>
          <w:rFonts w:ascii="Times New Roman" w:eastAsia="Times New Roman" w:hAnsi="Times New Roman" w:cs="Times New Roman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НС России по </w:t>
      </w:r>
      <w:r>
        <w:rPr>
          <w:rFonts w:ascii="Times New Roman" w:eastAsia="Times New Roman" w:hAnsi="Times New Roman" w:cs="Times New Roman"/>
          <w:sz w:val="28"/>
          <w:szCs w:val="28"/>
        </w:rPr>
        <w:t>г. Сургуту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декларацию по нал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гу на добавленную </w:t>
      </w:r>
      <w:r>
        <w:rPr>
          <w:rFonts w:ascii="Times New Roman" w:eastAsia="Times New Roman" w:hAnsi="Times New Roman" w:cs="Times New Roman"/>
          <w:sz w:val="28"/>
          <w:szCs w:val="28"/>
        </w:rPr>
        <w:t>стоимость за 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квартал 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года, срок предоставления которой установлен не позднее 25-го каждого из трех месяцев, следующего за истекшим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4" w:anchor="block_163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налоговым периодом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, то есть не позднее </w:t>
      </w:r>
      <w:r>
        <w:rPr>
          <w:rFonts w:ascii="Times New Roman" w:eastAsia="Times New Roman" w:hAnsi="Times New Roman" w:cs="Times New Roman"/>
          <w:sz w:val="28"/>
          <w:szCs w:val="28"/>
        </w:rPr>
        <w:t>25.10</w:t>
      </w:r>
      <w:r>
        <w:rPr>
          <w:rFonts w:ascii="Times New Roman" w:eastAsia="Times New Roman" w:hAnsi="Times New Roman" w:cs="Times New Roman"/>
          <w:sz w:val="28"/>
          <w:szCs w:val="28"/>
        </w:rPr>
        <w:t>.2023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Киселев А.В.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судебное заседание не явился, извещен надлежащим образом, о причинах неявки суд не уведомил, ходатайств не заявлял. Суд рассмотрел дело в отсутствие </w:t>
      </w:r>
      <w:r>
        <w:rPr>
          <w:rFonts w:ascii="Times New Roman" w:eastAsia="Times New Roman" w:hAnsi="Times New Roman" w:cs="Times New Roman"/>
          <w:sz w:val="28"/>
          <w:szCs w:val="28"/>
        </w:rPr>
        <w:t>Киселева А.В.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силу </w:t>
      </w:r>
      <w:r>
        <w:rPr>
          <w:rFonts w:ascii="Times New Roman" w:eastAsia="Times New Roman" w:hAnsi="Times New Roman" w:cs="Times New Roman"/>
          <w:sz w:val="28"/>
          <w:szCs w:val="28"/>
        </w:rPr>
        <w:t>п.п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4 п. 1 ст. 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ч. 1 ст. 174 НК РФ уплата налога по операциям, признаваемым объектом налогообложения в соответствии с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5" w:anchor="block_146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подпунктами 1 - 3 пункта 1 статьи 146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настоящего Кодекса, на территории Российской Федерации производится по итогам каждого налогового периода исходя из фактической реализации (передачи) товаров (выполнения, в том числе для собственных нужд, работ, оказания, в том числе для собственных нужд, услуг) за истекший налоговый период равными долями не позднее 25-го числа каждого из трех месяцев, следующего за истекшим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4" w:anchor="block_163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налоговым периодом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, если иное не предусмотрено настоящей главой.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подтверждение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Киселева А.В.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уду представлены </w:t>
      </w:r>
      <w:r>
        <w:rPr>
          <w:rFonts w:ascii="Times New Roman" w:eastAsia="Times New Roman" w:hAnsi="Times New Roman" w:cs="Times New Roman"/>
          <w:sz w:val="28"/>
          <w:szCs w:val="28"/>
        </w:rPr>
        <w:t>протокол об а</w:t>
      </w:r>
      <w:r>
        <w:rPr>
          <w:rFonts w:ascii="Times New Roman" w:eastAsia="Times New Roman" w:hAnsi="Times New Roman" w:cs="Times New Roman"/>
          <w:sz w:val="28"/>
          <w:szCs w:val="28"/>
        </w:rPr>
        <w:t>дминист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ративном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23702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17.04</w:t>
      </w:r>
      <w:r>
        <w:rPr>
          <w:rFonts w:ascii="Times New Roman" w:eastAsia="Times New Roman" w:hAnsi="Times New Roman" w:cs="Times New Roman"/>
          <w:sz w:val="28"/>
          <w:szCs w:val="28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сведения о непредставлении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налоговой декларации </w:t>
      </w:r>
      <w:r>
        <w:rPr>
          <w:rFonts w:ascii="Times New Roman" w:eastAsia="Times New Roman" w:hAnsi="Times New Roman" w:cs="Times New Roman"/>
          <w:sz w:val="28"/>
          <w:szCs w:val="28"/>
        </w:rPr>
        <w:t>к установленному сроку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sz w:val="28"/>
          <w:szCs w:val="28"/>
        </w:rPr>
        <w:t>выписка из Единого государственного реестра юридических лиц</w:t>
      </w:r>
      <w:r>
        <w:rPr>
          <w:rFonts w:ascii="Times New Roman" w:eastAsia="Times New Roman" w:hAnsi="Times New Roman" w:cs="Times New Roman"/>
          <w:sz w:val="28"/>
          <w:szCs w:val="28"/>
        </w:rPr>
        <w:t>; уведомление о составлении протокола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Киселева А.В.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административного правонарушения, предусмотренного ст. 15.5 КоАП РФ.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Киселева А.В.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 квалифицирует по ст. 15.5 КоАП РФ – нарушение установленных законодательством о налогах и сборах сроков представления налоговой декларации в налоговый орган по месту учета.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предусмотренных </w:t>
      </w:r>
      <w:r>
        <w:rPr>
          <w:rFonts w:ascii="Times New Roman" w:eastAsia="Times New Roman" w:hAnsi="Times New Roman" w:cs="Times New Roman"/>
          <w:sz w:val="28"/>
          <w:szCs w:val="28"/>
        </w:rPr>
        <w:t>ст.ст</w:t>
      </w:r>
      <w:r>
        <w:rPr>
          <w:rFonts w:ascii="Times New Roman" w:eastAsia="Times New Roman" w:hAnsi="Times New Roman" w:cs="Times New Roman"/>
          <w:sz w:val="28"/>
          <w:szCs w:val="28"/>
        </w:rPr>
        <w:t>. 4.2, 4.3 КоАП РФ, смягчающих и отягчающих ад</w:t>
      </w:r>
      <w:r>
        <w:rPr>
          <w:rFonts w:ascii="Times New Roman" w:eastAsia="Times New Roman" w:hAnsi="Times New Roman" w:cs="Times New Roman"/>
          <w:sz w:val="28"/>
          <w:szCs w:val="28"/>
        </w:rPr>
        <w:t>министративную ответственность,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 не усматривает.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назначении должностному лицу наказания учитывается характер совершенного им административного правонарушения, личность виновного, совершившего административное правонарушение впервые, которое не причинило вреда или угрозу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и имущественного ущерба.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>
      <w:pPr>
        <w:spacing w:before="0" w:after="0"/>
        <w:ind w:left="283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 ст. ст. 29.9 - 29.11 КоАП РФ, мировой судья,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И Л:</w:t>
      </w:r>
    </w:p>
    <w:p>
      <w:pPr>
        <w:spacing w:before="0" w:after="0"/>
        <w:ind w:firstLine="708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>Должностное лицо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Киселева Александра Викторовича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</w:t>
      </w:r>
      <w:r>
        <w:rPr>
          <w:rFonts w:ascii="Times New Roman" w:eastAsia="Times New Roman" w:hAnsi="Times New Roman" w:cs="Times New Roman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административного правонарушения, предусмотренного ст. 15.5 КоАП РФ, и назначить е</w:t>
      </w:r>
      <w:r>
        <w:rPr>
          <w:rFonts w:ascii="Times New Roman" w:eastAsia="Times New Roman" w:hAnsi="Times New Roman" w:cs="Times New Roman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административное наказание в виде предупреждения.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Сургута в течение 10 дней с момента получения копии постановления.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Г.Н. </w:t>
      </w:r>
      <w:r>
        <w:rPr>
          <w:rFonts w:ascii="Times New Roman" w:eastAsia="Times New Roman" w:hAnsi="Times New Roman" w:cs="Times New Roman"/>
          <w:sz w:val="28"/>
          <w:szCs w:val="28"/>
        </w:rPr>
        <w:t>Ушкин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КОПИЯ ВЕРНА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Мировой судья судебного участка №11 </w:t>
      </w:r>
      <w:r>
        <w:rPr>
          <w:rFonts w:ascii="Times New Roman" w:eastAsia="Times New Roman" w:hAnsi="Times New Roman" w:cs="Times New Roman"/>
          <w:sz w:val="18"/>
          <w:szCs w:val="18"/>
        </w:rPr>
        <w:t>Сургутского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ХМАО-Югры ______________________ Г.Н. </w:t>
      </w:r>
      <w:r>
        <w:rPr>
          <w:rFonts w:ascii="Times New Roman" w:eastAsia="Times New Roman" w:hAnsi="Times New Roman" w:cs="Times New Roman"/>
          <w:sz w:val="18"/>
          <w:szCs w:val="18"/>
        </w:rPr>
        <w:t>Ушкин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«22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» </w:t>
      </w:r>
      <w:r>
        <w:rPr>
          <w:rFonts w:ascii="Times New Roman" w:eastAsia="Times New Roman" w:hAnsi="Times New Roman" w:cs="Times New Roman"/>
          <w:sz w:val="18"/>
          <w:szCs w:val="18"/>
        </w:rPr>
        <w:t>мая 2024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года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18"/>
          <w:szCs w:val="18"/>
        </w:rPr>
        <w:t>1080</w:t>
      </w:r>
      <w:r>
        <w:rPr>
          <w:rFonts w:ascii="Times New Roman" w:eastAsia="Times New Roman" w:hAnsi="Times New Roman" w:cs="Times New Roman"/>
          <w:sz w:val="18"/>
          <w:szCs w:val="18"/>
        </w:rPr>
        <w:t>-2611/202</w:t>
      </w:r>
      <w:r>
        <w:rPr>
          <w:rFonts w:ascii="Times New Roman" w:eastAsia="Times New Roman" w:hAnsi="Times New Roman" w:cs="Times New Roman"/>
          <w:sz w:val="18"/>
          <w:szCs w:val="18"/>
        </w:rPr>
        <w:t>4</w:t>
      </w:r>
    </w:p>
    <w:p>
      <w:pPr>
        <w:spacing w:before="0" w:after="0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Секретарь судебного заседания</w:t>
      </w:r>
    </w:p>
    <w:p>
      <w:pPr>
        <w:spacing w:before="0" w:after="0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________</w:t>
      </w:r>
      <w:r>
        <w:rPr>
          <w:rFonts w:ascii="Times New Roman" w:eastAsia="Times New Roman" w:hAnsi="Times New Roman" w:cs="Times New Roman"/>
          <w:sz w:val="18"/>
          <w:szCs w:val="18"/>
        </w:rPr>
        <w:t>____________Н.С. Десяткина</w:t>
      </w:r>
    </w:p>
    <w:p>
      <w:pPr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>
      <w:pPr>
        <w:spacing w:before="0" w:after="0"/>
        <w:jc w:val="both"/>
        <w:rPr>
          <w:sz w:val="22"/>
          <w:szCs w:val="22"/>
        </w:rPr>
      </w:pP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>
      <w:pPr>
        <w:spacing w:before="0" w:after="0"/>
        <w:ind w:firstLine="567"/>
        <w:jc w:val="both"/>
        <w:rPr>
          <w:sz w:val="16"/>
          <w:szCs w:val="16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4rplc-8">
    <w:name w:val="cat-UserDefined grp-24 rplc-8"/>
    <w:basedOn w:val="DefaultParagraphFont"/>
  </w:style>
  <w:style w:type="character" w:customStyle="1" w:styleId="cat-UserDefinedgrp-25rplc-14">
    <w:name w:val="cat-UserDefined grp-25 rplc-14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base.garant.ru/10900200/fd48c16b8ae230bb1d80816968537bd9/" TargetMode="External" /><Relationship Id="rId5" Type="http://schemas.openxmlformats.org/officeDocument/2006/relationships/hyperlink" Target="http://base.garant.ru/10900200/0c5956aa76cdf561e1333b201c6d337d/" TargetMode="Externa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